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3CA6" w:rsidRDefault="00AD3CA6" w:rsidP="00AD3CA6">
      <w:pPr>
        <w:jc w:val="center"/>
        <w:rPr>
          <w:sz w:val="60"/>
          <w:szCs w:val="60"/>
        </w:rPr>
      </w:pPr>
      <w:r>
        <w:rPr>
          <w:sz w:val="60"/>
          <w:szCs w:val="60"/>
        </w:rPr>
        <w:t xml:space="preserve">Kedvenc </w:t>
      </w:r>
      <w:r w:rsidR="00D25BBD">
        <w:rPr>
          <w:sz w:val="60"/>
          <w:szCs w:val="60"/>
        </w:rPr>
        <w:t>O</w:t>
      </w:r>
      <w:r w:rsidRPr="00AD3CA6">
        <w:rPr>
          <w:sz w:val="60"/>
          <w:szCs w:val="60"/>
        </w:rPr>
        <w:t>rszág</w:t>
      </w:r>
      <w:r w:rsidR="001760B9">
        <w:rPr>
          <w:sz w:val="60"/>
          <w:szCs w:val="60"/>
        </w:rPr>
        <w:t>om</w:t>
      </w:r>
    </w:p>
    <w:p w:rsidR="00AD3CA6" w:rsidRPr="00AD3CA6" w:rsidRDefault="00AD3CA6" w:rsidP="00AD3CA6">
      <w:pPr>
        <w:pStyle w:val="NormlWeb"/>
        <w:rPr>
          <w:rFonts w:asciiTheme="minorHAnsi" w:eastAsiaTheme="minorHAnsi" w:hAnsiTheme="minorHAnsi" w:cstheme="minorBidi"/>
          <w:sz w:val="28"/>
          <w:lang w:eastAsia="en-US"/>
        </w:rPr>
      </w:pPr>
      <w:r w:rsidRPr="00AD3CA6">
        <w:rPr>
          <w:rFonts w:asciiTheme="minorHAnsi" w:eastAsiaTheme="minorHAnsi" w:hAnsiTheme="minorHAnsi" w:cstheme="minorBidi"/>
          <w:b/>
          <w:bCs/>
          <w:sz w:val="28"/>
          <w:lang w:eastAsia="en-US"/>
        </w:rPr>
        <w:t>Japán – A tradíció és technológia találkozása</w:t>
      </w:r>
    </w:p>
    <w:p w:rsidR="00AD3CA6" w:rsidRDefault="00AD3CA6" w:rsidP="00AD3CA6">
      <w:pPr>
        <w:pStyle w:val="NormlWeb"/>
        <w:rPr>
          <w:rFonts w:asciiTheme="minorHAnsi" w:eastAsiaTheme="minorHAnsi" w:hAnsiTheme="minorHAnsi" w:cstheme="minorBidi"/>
          <w:sz w:val="28"/>
          <w:lang w:eastAsia="en-US"/>
        </w:rPr>
      </w:pPr>
      <w:r w:rsidRPr="00AD3CA6">
        <w:rPr>
          <w:rFonts w:asciiTheme="minorHAnsi" w:eastAsiaTheme="minorHAnsi" w:hAnsiTheme="minorHAnsi" w:cstheme="minorBidi"/>
          <w:b/>
          <w:bCs/>
          <w:sz w:val="28"/>
          <w:lang w:eastAsia="en-US"/>
        </w:rPr>
        <w:t>Történelem:</w:t>
      </w:r>
      <w:r w:rsidRPr="00AD3CA6">
        <w:rPr>
          <w:rFonts w:asciiTheme="minorHAnsi" w:eastAsiaTheme="minorHAnsi" w:hAnsiTheme="minorHAnsi" w:cstheme="minorBidi"/>
          <w:sz w:val="28"/>
          <w:lang w:eastAsia="en-US"/>
        </w:rPr>
        <w:br/>
        <w:t xml:space="preserve">Japán történelme több ezer évre nyúlik vissza. A szigetország már az i.e. 3. évezredben is lakott volt. A császárság intézménye a világ egyik </w:t>
      </w:r>
      <w:proofErr w:type="spellStart"/>
      <w:r w:rsidRPr="00AD3CA6">
        <w:rPr>
          <w:rFonts w:asciiTheme="minorHAnsi" w:eastAsiaTheme="minorHAnsi" w:hAnsiTheme="minorHAnsi" w:cstheme="minorBidi"/>
          <w:sz w:val="28"/>
          <w:lang w:eastAsia="en-US"/>
        </w:rPr>
        <w:t>legrégebbi</w:t>
      </w:r>
      <w:proofErr w:type="spellEnd"/>
      <w:r w:rsidRPr="00AD3CA6">
        <w:rPr>
          <w:rFonts w:asciiTheme="minorHAnsi" w:eastAsiaTheme="minorHAnsi" w:hAnsiTheme="minorHAnsi" w:cstheme="minorBidi"/>
          <w:sz w:val="28"/>
          <w:lang w:eastAsia="en-US"/>
        </w:rPr>
        <w:t xml:space="preserve">, hivatalosan 660-ban kezdődött </w:t>
      </w:r>
      <w:proofErr w:type="spellStart"/>
      <w:r w:rsidRPr="00AD3CA6">
        <w:rPr>
          <w:rFonts w:asciiTheme="minorHAnsi" w:eastAsiaTheme="minorHAnsi" w:hAnsiTheme="minorHAnsi" w:cstheme="minorBidi"/>
          <w:sz w:val="28"/>
          <w:lang w:eastAsia="en-US"/>
        </w:rPr>
        <w:t>Dzsimmu</w:t>
      </w:r>
      <w:proofErr w:type="spellEnd"/>
      <w:r w:rsidRPr="00AD3CA6">
        <w:rPr>
          <w:rFonts w:asciiTheme="minorHAnsi" w:eastAsiaTheme="minorHAnsi" w:hAnsiTheme="minorHAnsi" w:cstheme="minorBidi"/>
          <w:sz w:val="28"/>
          <w:lang w:eastAsia="en-US"/>
        </w:rPr>
        <w:t xml:space="preserve"> császár trónra lépésével. A középkorban a szamurájok és a </w:t>
      </w:r>
      <w:proofErr w:type="spellStart"/>
      <w:r w:rsidRPr="00AD3CA6">
        <w:rPr>
          <w:rFonts w:asciiTheme="minorHAnsi" w:eastAsiaTheme="minorHAnsi" w:hAnsiTheme="minorHAnsi" w:cstheme="minorBidi"/>
          <w:sz w:val="28"/>
          <w:lang w:eastAsia="en-US"/>
        </w:rPr>
        <w:t>sógunok</w:t>
      </w:r>
      <w:proofErr w:type="spellEnd"/>
      <w:r w:rsidRPr="00AD3CA6">
        <w:rPr>
          <w:rFonts w:asciiTheme="minorHAnsi" w:eastAsiaTheme="minorHAnsi" w:hAnsiTheme="minorHAnsi" w:cstheme="minorBidi"/>
          <w:sz w:val="28"/>
          <w:lang w:eastAsia="en-US"/>
        </w:rPr>
        <w:t xml:space="preserve"> uralták az országot, majd a 19. század végén, a </w:t>
      </w:r>
      <w:proofErr w:type="spellStart"/>
      <w:r w:rsidRPr="00AD3CA6">
        <w:rPr>
          <w:rFonts w:asciiTheme="minorHAnsi" w:eastAsiaTheme="minorHAnsi" w:hAnsiTheme="minorHAnsi" w:cstheme="minorBidi"/>
          <w:sz w:val="28"/>
          <w:lang w:eastAsia="en-US"/>
        </w:rPr>
        <w:t>Meidzsi</w:t>
      </w:r>
      <w:proofErr w:type="spellEnd"/>
      <w:r w:rsidRPr="00AD3CA6">
        <w:rPr>
          <w:rFonts w:asciiTheme="minorHAnsi" w:eastAsiaTheme="minorHAnsi" w:hAnsiTheme="minorHAnsi" w:cstheme="minorBidi"/>
          <w:sz w:val="28"/>
          <w:lang w:eastAsia="en-US"/>
        </w:rPr>
        <w:t xml:space="preserve">-restauráció során Japán modern nemzetté vált. A második világháború után gazdasága újjáépült, és a világ egyik legfejlettebb országává </w:t>
      </w:r>
      <w:proofErr w:type="spellStart"/>
      <w:r w:rsidRPr="00AD3CA6">
        <w:rPr>
          <w:rFonts w:asciiTheme="minorHAnsi" w:eastAsiaTheme="minorHAnsi" w:hAnsiTheme="minorHAnsi" w:cstheme="minorBidi"/>
          <w:sz w:val="28"/>
          <w:lang w:eastAsia="en-US"/>
        </w:rPr>
        <w:t>n</w:t>
      </w:r>
      <w:r w:rsidR="00601C3A">
        <w:rPr>
          <w:rFonts w:asciiTheme="minorHAnsi" w:eastAsiaTheme="minorHAnsi" w:hAnsiTheme="minorHAnsi" w:cstheme="minorBidi"/>
          <w:sz w:val="28"/>
          <w:lang w:eastAsia="en-US"/>
        </w:rPr>
        <w:t>ő</w:t>
      </w:r>
      <w:r w:rsidRPr="00AD3CA6">
        <w:rPr>
          <w:rFonts w:asciiTheme="minorHAnsi" w:eastAsiaTheme="minorHAnsi" w:hAnsiTheme="minorHAnsi" w:cstheme="minorBidi"/>
          <w:sz w:val="28"/>
          <w:lang w:eastAsia="en-US"/>
        </w:rPr>
        <w:t>t</w:t>
      </w:r>
      <w:r w:rsidR="00601C3A">
        <w:rPr>
          <w:rFonts w:asciiTheme="minorHAnsi" w:eastAsiaTheme="minorHAnsi" w:hAnsiTheme="minorHAnsi" w:cstheme="minorBidi"/>
          <w:sz w:val="28"/>
          <w:lang w:eastAsia="en-US"/>
        </w:rPr>
        <w:t>te</w:t>
      </w:r>
      <w:proofErr w:type="spellEnd"/>
      <w:r w:rsidRPr="00AD3CA6">
        <w:rPr>
          <w:rFonts w:asciiTheme="minorHAnsi" w:eastAsiaTheme="minorHAnsi" w:hAnsiTheme="minorHAnsi" w:cstheme="minorBidi"/>
          <w:sz w:val="28"/>
          <w:lang w:eastAsia="en-US"/>
        </w:rPr>
        <w:t xml:space="preserve"> ki magát.</w:t>
      </w:r>
    </w:p>
    <w:p w:rsidR="00AD3CA6" w:rsidRPr="00AD3CA6" w:rsidRDefault="00AD3CA6" w:rsidP="00AD3CA6">
      <w:pPr>
        <w:pStyle w:val="NormlWeb"/>
        <w:rPr>
          <w:rFonts w:asciiTheme="minorHAnsi" w:eastAsiaTheme="minorHAnsi" w:hAnsiTheme="minorHAnsi" w:cstheme="minorBidi"/>
          <w:sz w:val="28"/>
          <w:lang w:eastAsia="en-US"/>
        </w:rPr>
      </w:pPr>
    </w:p>
    <w:p w:rsidR="00AD3CA6" w:rsidRDefault="00AD3CA6" w:rsidP="00AD3CA6">
      <w:pPr>
        <w:pStyle w:val="NormlWeb"/>
        <w:rPr>
          <w:rFonts w:asciiTheme="minorHAnsi" w:eastAsiaTheme="minorHAnsi" w:hAnsiTheme="minorHAnsi" w:cstheme="minorBidi"/>
          <w:sz w:val="28"/>
          <w:lang w:eastAsia="en-US"/>
        </w:rPr>
      </w:pPr>
      <w:r w:rsidRPr="00AD3CA6">
        <w:rPr>
          <w:rFonts w:asciiTheme="minorHAnsi" w:eastAsiaTheme="minorHAnsi" w:hAnsiTheme="minorHAnsi" w:cstheme="minorBidi"/>
          <w:b/>
          <w:bCs/>
          <w:sz w:val="28"/>
          <w:lang w:eastAsia="en-US"/>
        </w:rPr>
        <w:t>Gazdaság:</w:t>
      </w:r>
      <w:r w:rsidRPr="00AD3CA6">
        <w:rPr>
          <w:rFonts w:asciiTheme="minorHAnsi" w:eastAsiaTheme="minorHAnsi" w:hAnsiTheme="minorHAnsi" w:cstheme="minorBidi"/>
          <w:sz w:val="28"/>
          <w:lang w:eastAsia="en-US"/>
        </w:rPr>
        <w:br/>
        <w:t>Japán a világ harmadik legnagyobb gazdasága az Egyesült Államok és Kína után. A technológia, az autóipar (Toyota, Honda, Nissan), valamint az elektronika (Sony, Panasonic) terén kiemelkedő szereplő. Az ország erőforrásokban szegény, ezért erősen függ az importtól, de rendkívül hatékony ipari és technológiai szektorral kompenzálja ezt.</w:t>
      </w:r>
    </w:p>
    <w:p w:rsidR="00AD3CA6" w:rsidRPr="00AD3CA6" w:rsidRDefault="00AD3CA6" w:rsidP="00AD3CA6">
      <w:pPr>
        <w:pStyle w:val="NormlWeb"/>
        <w:rPr>
          <w:rFonts w:asciiTheme="minorHAnsi" w:eastAsiaTheme="minorHAnsi" w:hAnsiTheme="minorHAnsi" w:cstheme="minorBidi"/>
          <w:sz w:val="28"/>
          <w:lang w:eastAsia="en-US"/>
        </w:rPr>
      </w:pPr>
    </w:p>
    <w:p w:rsidR="00D25BBD" w:rsidRPr="00AD3CA6" w:rsidRDefault="00AD3CA6" w:rsidP="00AD3CA6">
      <w:pPr>
        <w:pStyle w:val="NormlWeb"/>
        <w:rPr>
          <w:rFonts w:asciiTheme="minorHAnsi" w:eastAsiaTheme="minorHAnsi" w:hAnsiTheme="minorHAnsi" w:cstheme="minorBidi"/>
          <w:sz w:val="28"/>
          <w:lang w:eastAsia="en-US"/>
        </w:rPr>
      </w:pPr>
      <w:r w:rsidRPr="00AD3CA6">
        <w:rPr>
          <w:rFonts w:asciiTheme="minorHAnsi" w:eastAsiaTheme="minorHAnsi" w:hAnsiTheme="minorHAnsi" w:cstheme="minorBidi"/>
          <w:b/>
          <w:bCs/>
          <w:sz w:val="28"/>
          <w:lang w:eastAsia="en-US"/>
        </w:rPr>
        <w:t>Kultúra:</w:t>
      </w:r>
      <w:r w:rsidRPr="00AD3CA6">
        <w:rPr>
          <w:rFonts w:asciiTheme="minorHAnsi" w:eastAsiaTheme="minorHAnsi" w:hAnsiTheme="minorHAnsi" w:cstheme="minorBidi"/>
          <w:sz w:val="28"/>
          <w:lang w:eastAsia="en-US"/>
        </w:rPr>
        <w:br/>
        <w:t xml:space="preserve">Japán kultúrája különleges keveréke az ősi hagyományoknak és a modern életformának. A teaszertartás, kalligráfia, kimonóviselet, valamint a sintoista és buddhista vallási hagyományok ma is élnek. Ugyanakkor Japán a popkultúra egyik központja is: anime, </w:t>
      </w:r>
      <w:proofErr w:type="spellStart"/>
      <w:r w:rsidRPr="00AD3CA6">
        <w:rPr>
          <w:rFonts w:asciiTheme="minorHAnsi" w:eastAsiaTheme="minorHAnsi" w:hAnsiTheme="minorHAnsi" w:cstheme="minorBidi"/>
          <w:sz w:val="28"/>
          <w:lang w:eastAsia="en-US"/>
        </w:rPr>
        <w:t>manga</w:t>
      </w:r>
      <w:proofErr w:type="spellEnd"/>
      <w:r w:rsidRPr="00AD3CA6">
        <w:rPr>
          <w:rFonts w:asciiTheme="minorHAnsi" w:eastAsiaTheme="minorHAnsi" w:hAnsiTheme="minorHAnsi" w:cstheme="minorBidi"/>
          <w:sz w:val="28"/>
          <w:lang w:eastAsia="en-US"/>
        </w:rPr>
        <w:t>, videojátékok és J-pop világszerte ismert.</w:t>
      </w:r>
    </w:p>
    <w:p w:rsidR="00AD3CA6" w:rsidRPr="00AD3CA6" w:rsidRDefault="00AD3CA6" w:rsidP="00AD3CA6">
      <w:pPr>
        <w:pStyle w:val="NormlWeb"/>
        <w:rPr>
          <w:rFonts w:asciiTheme="minorHAnsi" w:eastAsiaTheme="minorHAnsi" w:hAnsiTheme="minorHAnsi" w:cstheme="minorBidi"/>
          <w:sz w:val="28"/>
          <w:lang w:eastAsia="en-US"/>
        </w:rPr>
      </w:pPr>
      <w:r w:rsidRPr="00AD3CA6">
        <w:rPr>
          <w:rFonts w:asciiTheme="minorHAnsi" w:eastAsiaTheme="minorHAnsi" w:hAnsiTheme="minorHAnsi" w:cstheme="minorBidi"/>
          <w:b/>
          <w:bCs/>
          <w:sz w:val="28"/>
          <w:lang w:eastAsia="en-US"/>
        </w:rPr>
        <w:t>Látnivalók:</w:t>
      </w:r>
      <w:r w:rsidRPr="00AD3CA6">
        <w:rPr>
          <w:rFonts w:asciiTheme="minorHAnsi" w:eastAsiaTheme="minorHAnsi" w:hAnsiTheme="minorHAnsi" w:cstheme="minorBidi"/>
          <w:sz w:val="28"/>
          <w:lang w:eastAsia="en-US"/>
        </w:rPr>
        <w:br/>
        <w:t>Japán számos lenyűgöző helyszínt kínál a látogatóknak:</w:t>
      </w:r>
    </w:p>
    <w:p w:rsidR="00AD3CA6" w:rsidRPr="00AD3CA6" w:rsidRDefault="00AD3CA6" w:rsidP="00AD3CA6">
      <w:pPr>
        <w:pStyle w:val="NormlWeb"/>
        <w:numPr>
          <w:ilvl w:val="0"/>
          <w:numId w:val="2"/>
        </w:numPr>
        <w:rPr>
          <w:rFonts w:asciiTheme="minorHAnsi" w:eastAsiaTheme="minorHAnsi" w:hAnsiTheme="minorHAnsi" w:cstheme="minorBidi"/>
          <w:sz w:val="28"/>
          <w:lang w:eastAsia="en-US"/>
        </w:rPr>
      </w:pPr>
      <w:r w:rsidRPr="00AD3CA6">
        <w:rPr>
          <w:rFonts w:asciiTheme="minorHAnsi" w:eastAsiaTheme="minorHAnsi" w:hAnsiTheme="minorHAnsi" w:cstheme="minorBidi"/>
          <w:b/>
          <w:bCs/>
          <w:sz w:val="28"/>
          <w:lang w:eastAsia="en-US"/>
        </w:rPr>
        <w:t>Tokió</w:t>
      </w:r>
      <w:r w:rsidRPr="00AD3CA6">
        <w:rPr>
          <w:rFonts w:asciiTheme="minorHAnsi" w:eastAsiaTheme="minorHAnsi" w:hAnsiTheme="minorHAnsi" w:cstheme="minorBidi"/>
          <w:sz w:val="28"/>
          <w:lang w:eastAsia="en-US"/>
        </w:rPr>
        <w:t xml:space="preserve"> – a modern metropolisz, ahol a futurisztikus városkép találkozik a hagyományos szentélyekkel.</w:t>
      </w:r>
    </w:p>
    <w:p w:rsidR="00AD3CA6" w:rsidRPr="00AD3CA6" w:rsidRDefault="00AD3CA6" w:rsidP="00AD3CA6">
      <w:pPr>
        <w:pStyle w:val="NormlWeb"/>
        <w:numPr>
          <w:ilvl w:val="0"/>
          <w:numId w:val="2"/>
        </w:numPr>
        <w:rPr>
          <w:rFonts w:asciiTheme="minorHAnsi" w:eastAsiaTheme="minorHAnsi" w:hAnsiTheme="minorHAnsi" w:cstheme="minorBidi"/>
          <w:sz w:val="28"/>
          <w:lang w:eastAsia="en-US"/>
        </w:rPr>
      </w:pPr>
      <w:r w:rsidRPr="00AD3CA6">
        <w:rPr>
          <w:rFonts w:asciiTheme="minorHAnsi" w:eastAsiaTheme="minorHAnsi" w:hAnsiTheme="minorHAnsi" w:cstheme="minorBidi"/>
          <w:b/>
          <w:bCs/>
          <w:sz w:val="28"/>
          <w:lang w:eastAsia="en-US"/>
        </w:rPr>
        <w:t>Kiotó</w:t>
      </w:r>
      <w:r w:rsidRPr="00AD3CA6">
        <w:rPr>
          <w:rFonts w:asciiTheme="minorHAnsi" w:eastAsiaTheme="minorHAnsi" w:hAnsiTheme="minorHAnsi" w:cstheme="minorBidi"/>
          <w:sz w:val="28"/>
          <w:lang w:eastAsia="en-US"/>
        </w:rPr>
        <w:t xml:space="preserve"> – a régi császári főváros több száz templommal és tradicionális épülettel.</w:t>
      </w:r>
    </w:p>
    <w:p w:rsidR="00AD3CA6" w:rsidRPr="00AD3CA6" w:rsidRDefault="00AD3CA6" w:rsidP="00AD3CA6">
      <w:pPr>
        <w:pStyle w:val="NormlWeb"/>
        <w:numPr>
          <w:ilvl w:val="0"/>
          <w:numId w:val="2"/>
        </w:numPr>
        <w:rPr>
          <w:rFonts w:asciiTheme="minorHAnsi" w:eastAsiaTheme="minorHAnsi" w:hAnsiTheme="minorHAnsi" w:cstheme="minorBidi"/>
          <w:sz w:val="28"/>
          <w:lang w:eastAsia="en-US"/>
        </w:rPr>
      </w:pPr>
      <w:r w:rsidRPr="00AD3CA6">
        <w:rPr>
          <w:rFonts w:asciiTheme="minorHAnsi" w:eastAsiaTheme="minorHAnsi" w:hAnsiTheme="minorHAnsi" w:cstheme="minorBidi"/>
          <w:b/>
          <w:bCs/>
          <w:sz w:val="28"/>
          <w:lang w:eastAsia="en-US"/>
        </w:rPr>
        <w:t>Fuji-hegy</w:t>
      </w:r>
      <w:r w:rsidRPr="00AD3CA6">
        <w:rPr>
          <w:rFonts w:asciiTheme="minorHAnsi" w:eastAsiaTheme="minorHAnsi" w:hAnsiTheme="minorHAnsi" w:cstheme="minorBidi"/>
          <w:sz w:val="28"/>
          <w:lang w:eastAsia="en-US"/>
        </w:rPr>
        <w:t xml:space="preserve"> – a szent hegy és Japán ikonikus természeti látványossága.</w:t>
      </w:r>
    </w:p>
    <w:p w:rsidR="00AD3CA6" w:rsidRPr="00AD3CA6" w:rsidRDefault="00AD3CA6" w:rsidP="00AD3CA6">
      <w:pPr>
        <w:pStyle w:val="NormlWeb"/>
        <w:numPr>
          <w:ilvl w:val="0"/>
          <w:numId w:val="2"/>
        </w:numPr>
        <w:rPr>
          <w:rFonts w:asciiTheme="minorHAnsi" w:eastAsiaTheme="minorHAnsi" w:hAnsiTheme="minorHAnsi" w:cstheme="minorBidi"/>
          <w:sz w:val="28"/>
          <w:lang w:eastAsia="en-US"/>
        </w:rPr>
      </w:pPr>
      <w:proofErr w:type="spellStart"/>
      <w:r w:rsidRPr="00AD3CA6">
        <w:rPr>
          <w:rFonts w:asciiTheme="minorHAnsi" w:eastAsiaTheme="minorHAnsi" w:hAnsiTheme="minorHAnsi" w:cstheme="minorBidi"/>
          <w:b/>
          <w:bCs/>
          <w:sz w:val="28"/>
          <w:lang w:eastAsia="en-US"/>
        </w:rPr>
        <w:t>Nara</w:t>
      </w:r>
      <w:proofErr w:type="spellEnd"/>
      <w:r w:rsidRPr="00AD3CA6">
        <w:rPr>
          <w:rFonts w:asciiTheme="minorHAnsi" w:eastAsiaTheme="minorHAnsi" w:hAnsiTheme="minorHAnsi" w:cstheme="minorBidi"/>
          <w:sz w:val="28"/>
          <w:lang w:eastAsia="en-US"/>
        </w:rPr>
        <w:t xml:space="preserve"> – híres a szabadon sétáló szarvasairól és ősi templomairól.</w:t>
      </w:r>
    </w:p>
    <w:p w:rsidR="00D25BBD" w:rsidRPr="00D25BBD" w:rsidRDefault="00AD3CA6" w:rsidP="00D25BBD">
      <w:pPr>
        <w:pStyle w:val="NormlWeb"/>
        <w:numPr>
          <w:ilvl w:val="0"/>
          <w:numId w:val="2"/>
        </w:numPr>
        <w:rPr>
          <w:rFonts w:asciiTheme="minorHAnsi" w:eastAsiaTheme="minorHAnsi" w:hAnsiTheme="minorHAnsi" w:cstheme="minorBidi"/>
          <w:sz w:val="28"/>
          <w:lang w:eastAsia="en-US"/>
        </w:rPr>
      </w:pPr>
      <w:proofErr w:type="spellStart"/>
      <w:r w:rsidRPr="00AD3CA6">
        <w:rPr>
          <w:rFonts w:asciiTheme="minorHAnsi" w:eastAsiaTheme="minorHAnsi" w:hAnsiTheme="minorHAnsi" w:cstheme="minorBidi"/>
          <w:b/>
          <w:bCs/>
          <w:sz w:val="28"/>
          <w:lang w:eastAsia="en-US"/>
        </w:rPr>
        <w:t>Hiroshima</w:t>
      </w:r>
      <w:proofErr w:type="spellEnd"/>
      <w:r w:rsidRPr="00AD3CA6">
        <w:rPr>
          <w:rFonts w:asciiTheme="minorHAnsi" w:eastAsiaTheme="minorHAnsi" w:hAnsiTheme="minorHAnsi" w:cstheme="minorBidi"/>
          <w:sz w:val="28"/>
          <w:lang w:eastAsia="en-US"/>
        </w:rPr>
        <w:t xml:space="preserve"> – a béke városa, az atomtámadás emlékhelyeivel és történelmi jelentőségével.</w:t>
      </w:r>
    </w:p>
    <w:p w:rsidR="00AD3CA6" w:rsidRPr="00AD3CA6" w:rsidRDefault="00AD3CA6" w:rsidP="00AD3CA6">
      <w:pPr>
        <w:pStyle w:val="NormlWeb"/>
        <w:rPr>
          <w:rFonts w:asciiTheme="minorHAnsi" w:eastAsiaTheme="minorHAnsi" w:hAnsiTheme="minorHAnsi" w:cstheme="minorBidi"/>
          <w:sz w:val="28"/>
          <w:lang w:eastAsia="en-US"/>
        </w:rPr>
      </w:pPr>
      <w:r w:rsidRPr="00AD3CA6">
        <w:rPr>
          <w:rFonts w:asciiTheme="minorHAnsi" w:eastAsiaTheme="minorHAnsi" w:hAnsiTheme="minorHAnsi" w:cstheme="minorBidi"/>
          <w:b/>
          <w:bCs/>
          <w:sz w:val="28"/>
          <w:lang w:eastAsia="en-US"/>
        </w:rPr>
        <w:lastRenderedPageBreak/>
        <w:t>Összegzés:</w:t>
      </w:r>
      <w:r w:rsidRPr="00AD3CA6">
        <w:rPr>
          <w:rFonts w:asciiTheme="minorHAnsi" w:eastAsiaTheme="minorHAnsi" w:hAnsiTheme="minorHAnsi" w:cstheme="minorBidi"/>
          <w:sz w:val="28"/>
          <w:lang w:eastAsia="en-US"/>
        </w:rPr>
        <w:br/>
        <w:t>Japán egyedülálló módon ötvözi a múltat és a jelent. A hagyományok tisztelete és a technológiai fejlődés harmóniája teszi különlegessé ezt a szigetországot, amely mind gazdasági, mind kulturális szempontból meghatározó szerepet játszik a világban.</w:t>
      </w:r>
    </w:p>
    <w:p w:rsidR="00AD3CA6" w:rsidRDefault="00AD3CA6" w:rsidP="00AD3CA6">
      <w:pPr>
        <w:rPr>
          <w:sz w:val="36"/>
          <w:szCs w:val="24"/>
        </w:rPr>
      </w:pPr>
    </w:p>
    <w:p w:rsidR="00AD3CA6" w:rsidRPr="00AD3CA6" w:rsidRDefault="00AD3CA6" w:rsidP="00AD3CA6">
      <w:pPr>
        <w:rPr>
          <w:sz w:val="36"/>
          <w:szCs w:val="24"/>
        </w:rPr>
      </w:pPr>
    </w:p>
    <w:p w:rsidR="00AD3CA6" w:rsidRPr="00AD3CA6" w:rsidRDefault="00AD3CA6" w:rsidP="00AD3CA6">
      <w:pPr>
        <w:rPr>
          <w:sz w:val="24"/>
          <w:szCs w:val="24"/>
        </w:rPr>
      </w:pPr>
      <w:bookmarkStart w:id="0" w:name="_GoBack"/>
      <w:bookmarkEnd w:id="0"/>
    </w:p>
    <w:sectPr w:rsidR="00AD3CA6" w:rsidRPr="00AD3C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4F1E13"/>
    <w:multiLevelType w:val="hybridMultilevel"/>
    <w:tmpl w:val="C682DDF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FE7070"/>
    <w:multiLevelType w:val="multilevel"/>
    <w:tmpl w:val="84E25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CA6"/>
    <w:rsid w:val="001760B9"/>
    <w:rsid w:val="00601C3A"/>
    <w:rsid w:val="00A93CE6"/>
    <w:rsid w:val="00AD3CA6"/>
    <w:rsid w:val="00D25BBD"/>
    <w:rsid w:val="00E3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8AE3A"/>
  <w15:chartTrackingRefBased/>
  <w15:docId w15:val="{6527E088-ED24-41DE-9D4F-13D419654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AD3CA6"/>
    <w:pPr>
      <w:ind w:left="720"/>
      <w:contextualSpacing/>
    </w:pPr>
  </w:style>
  <w:style w:type="paragraph" w:styleId="NormlWeb">
    <w:name w:val="Normal (Web)"/>
    <w:basedOn w:val="Norml"/>
    <w:uiPriority w:val="99"/>
    <w:semiHidden/>
    <w:unhideWhenUsed/>
    <w:rsid w:val="00AD3C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AD3C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57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EBE27-4D24-4A9D-B0D2-D5E8083AD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244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Csordás Kristóf Levente</dc:creator>
  <cp:keywords/>
  <dc:description/>
  <cp:lastModifiedBy>Csordás Kristóf Levente</cp:lastModifiedBy>
  <cp:revision>8</cp:revision>
  <dcterms:created xsi:type="dcterms:W3CDTF">2025-05-20T07:04:00Z</dcterms:created>
  <dcterms:modified xsi:type="dcterms:W3CDTF">2025-05-20T07:47:00Z</dcterms:modified>
</cp:coreProperties>
</file>